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8"/>
        </w:rPr>
        <w:t>IoT</w:t>
      </w:r>
      <w:r>
        <w:rPr>
          <w:rFonts w:hint="eastAsia" w:ascii="ＭＳ ゴシック" w:hAnsi="ＭＳ ゴシック" w:eastAsia="ＭＳ ゴシック"/>
          <w:b w:val="1"/>
          <w:sz w:val="28"/>
        </w:rPr>
        <w:t>の最新動向セミナー</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主催：静岡県工業技術研究所</w:t>
      </w:r>
    </w:p>
    <w:p>
      <w:pPr>
        <w:pStyle w:val="0"/>
        <w:jc w:val="center"/>
        <w:rPr>
          <w:rFonts w:hint="default" w:ascii="ＭＳ ゴシック" w:hAnsi="ＭＳ ゴシック" w:eastAsia="ＭＳ ゴシック"/>
          <w:b w:val="1"/>
          <w:sz w:val="24"/>
        </w:rPr>
      </w:pPr>
    </w:p>
    <w:p>
      <w:pPr>
        <w:pStyle w:val="0"/>
        <w:spacing w:line="320" w:lineRule="exact"/>
        <w:ind w:firstLine="209" w:firstLineChars="87"/>
        <w:rPr>
          <w:rFonts w:hint="default" w:ascii="ＭＳ ゴシック" w:hAnsi="ＭＳ ゴシック" w:eastAsia="ＭＳ ゴシック"/>
          <w:sz w:val="24"/>
        </w:rPr>
      </w:pPr>
      <w:r>
        <w:rPr>
          <w:rFonts w:hint="eastAsia" w:ascii="ＭＳ ゴシック" w:hAnsi="ＭＳ ゴシック" w:eastAsia="ＭＳ ゴシック"/>
          <w:sz w:val="24"/>
        </w:rPr>
        <w:t>静岡県では人手不足が問題となっている中小企業の労働生産性向上を図るため、実機を使用した</w:t>
      </w:r>
      <w:r>
        <w:rPr>
          <w:rFonts w:hint="eastAsia" w:ascii="ＭＳ ゴシック" w:hAnsi="ＭＳ ゴシック" w:eastAsia="ＭＳ ゴシック"/>
          <w:sz w:val="24"/>
        </w:rPr>
        <w:t xml:space="preserve">IoT </w:t>
      </w:r>
      <w:r>
        <w:rPr>
          <w:rFonts w:hint="eastAsia" w:ascii="ＭＳ ゴシック" w:hAnsi="ＭＳ ゴシック" w:eastAsia="ＭＳ ゴシック"/>
          <w:sz w:val="24"/>
        </w:rPr>
        <w:t>導入効果等の体験や接続実習などの体験ができる「</w:t>
      </w:r>
      <w:r>
        <w:rPr>
          <w:rFonts w:hint="eastAsia" w:ascii="ＭＳ ゴシック" w:hAnsi="ＭＳ ゴシック" w:eastAsia="ＭＳ ゴシック"/>
          <w:sz w:val="24"/>
        </w:rPr>
        <w:t xml:space="preserve">IoT </w:t>
      </w:r>
      <w:r>
        <w:rPr>
          <w:rFonts w:hint="eastAsia" w:ascii="ＭＳ ゴシック" w:hAnsi="ＭＳ ゴシック" w:eastAsia="ＭＳ ゴシック"/>
          <w:sz w:val="24"/>
        </w:rPr>
        <w:t>推進ラボ」を設置しています。</w:t>
      </w:r>
    </w:p>
    <w:p>
      <w:pPr>
        <w:pStyle w:val="0"/>
        <w:spacing w:line="320" w:lineRule="exact"/>
        <w:ind w:firstLine="209" w:firstLineChars="87"/>
        <w:rPr>
          <w:rFonts w:hint="default" w:ascii="ＭＳ ゴシック" w:hAnsi="ＭＳ ゴシック" w:eastAsia="ＭＳ ゴシック"/>
          <w:color w:val="BFBFBF" w:themeColor="background1" w:themeShade="C0"/>
          <w:sz w:val="24"/>
        </w:rPr>
      </w:pPr>
      <w:r>
        <w:rPr>
          <w:rFonts w:hint="eastAsia" w:ascii="ＭＳ ゴシック" w:hAnsi="ＭＳ ゴシック" w:eastAsia="ＭＳ ゴシック"/>
          <w:sz w:val="24"/>
        </w:rPr>
        <w:t>令和６年</w:t>
      </w:r>
      <w:r>
        <w:rPr>
          <w:rFonts w:hint="eastAsia" w:ascii="ＭＳ ゴシック" w:hAnsi="ＭＳ ゴシック" w:eastAsia="ＭＳ ゴシック"/>
          <w:sz w:val="24"/>
        </w:rPr>
        <w:t xml:space="preserve">11 </w:t>
      </w:r>
      <w:r>
        <w:rPr>
          <w:rFonts w:hint="eastAsia" w:ascii="ＭＳ ゴシック" w:hAnsi="ＭＳ ゴシック" w:eastAsia="ＭＳ ゴシック"/>
          <w:sz w:val="24"/>
        </w:rPr>
        <w:t>月</w:t>
      </w:r>
      <w:r>
        <w:rPr>
          <w:rFonts w:hint="eastAsia" w:ascii="ＭＳ ゴシック" w:hAnsi="ＭＳ ゴシック" w:eastAsia="ＭＳ ゴシック"/>
          <w:sz w:val="24"/>
        </w:rPr>
        <w:t>26</w:t>
      </w:r>
      <w:r>
        <w:rPr>
          <w:rFonts w:hint="eastAsia" w:ascii="ＭＳ ゴシック" w:hAnsi="ＭＳ ゴシック" w:eastAsia="ＭＳ ゴシック"/>
          <w:sz w:val="24"/>
        </w:rPr>
        <w:t>日（火）に「</w:t>
      </w:r>
      <w:r>
        <w:rPr>
          <w:rFonts w:hint="eastAsia" w:ascii="ＭＳ ゴシック" w:hAnsi="ＭＳ ゴシック" w:eastAsia="ＭＳ ゴシック"/>
          <w:sz w:val="24"/>
        </w:rPr>
        <w:t xml:space="preserve">IoT </w:t>
      </w:r>
      <w:r>
        <w:rPr>
          <w:rFonts w:hint="eastAsia" w:ascii="ＭＳ ゴシック" w:hAnsi="ＭＳ ゴシック" w:eastAsia="ＭＳ ゴシック"/>
          <w:sz w:val="24"/>
        </w:rPr>
        <w:t>推進ラボ」、「サテライト浜松」「サテライト沼津」に展示している機器のリニューアルを行い、公開します。</w:t>
      </w:r>
    </w:p>
    <w:p>
      <w:pPr>
        <w:pStyle w:val="0"/>
        <w:spacing w:line="320" w:lineRule="exact"/>
        <w:ind w:firstLine="209" w:firstLineChars="87"/>
        <w:rPr>
          <w:rFonts w:hint="default" w:ascii="ＭＳ ゴシック" w:hAnsi="ＭＳ ゴシック" w:eastAsia="ＭＳ ゴシック"/>
          <w:color w:val="BFBFBF" w:themeColor="background1" w:themeShade="C0"/>
          <w:sz w:val="24"/>
        </w:rPr>
      </w:pPr>
      <w:r>
        <w:rPr>
          <w:rFonts w:hint="eastAsia" w:ascii="ＭＳ ゴシック" w:hAnsi="ＭＳ ゴシック" w:eastAsia="ＭＳ ゴシック"/>
          <w:sz w:val="24"/>
        </w:rPr>
        <w:t>これに合わせて</w:t>
      </w:r>
      <w:r>
        <w:rPr>
          <w:rFonts w:hint="eastAsia" w:ascii="ＭＳ ゴシック" w:hAnsi="ＭＳ ゴシック" w:eastAsia="ＭＳ ゴシック"/>
          <w:sz w:val="24"/>
        </w:rPr>
        <w:t>IoT</w:t>
      </w:r>
      <w:r>
        <w:rPr>
          <w:rFonts w:hint="eastAsia" w:ascii="ＭＳ ゴシック" w:hAnsi="ＭＳ ゴシック" w:eastAsia="ＭＳ ゴシック"/>
          <w:sz w:val="24"/>
        </w:rPr>
        <w:t>の最新動向セミナーを開催します。是非御参加お願いいたします。</w:t>
      </w:r>
    </w:p>
    <w:p>
      <w:pPr>
        <w:pStyle w:val="0"/>
        <w:spacing w:line="320" w:lineRule="exact"/>
        <w:ind w:left="420" w:leftChars="200" w:firstLine="240" w:firstLineChars="100"/>
        <w:rPr>
          <w:rFonts w:hint="default" w:ascii="ＭＳ ゴシック" w:hAnsi="ＭＳ ゴシック" w:eastAsia="ＭＳ ゴシック"/>
          <w:color w:val="BFBFBF" w:themeColor="background1" w:themeShade="C0"/>
          <w:sz w:val="24"/>
        </w:rPr>
      </w:pPr>
    </w:p>
    <w:p>
      <w:pPr>
        <w:pStyle w:val="0"/>
        <w:spacing w:line="320" w:lineRule="exact"/>
        <w:ind w:firstLine="480" w:firstLineChars="200"/>
        <w:jc w:val="center"/>
        <w:rPr>
          <w:rFonts w:hint="default" w:ascii="ＭＳ ゴシック" w:hAnsi="ＭＳ ゴシック" w:eastAsia="ＭＳ ゴシック"/>
          <w:color w:val="BFBFBF" w:themeColor="background1" w:themeShade="C0"/>
          <w:sz w:val="24"/>
        </w:rPr>
      </w:pPr>
      <w:r>
        <w:rPr>
          <w:rFonts w:hint="eastAsia" w:ascii="ＭＳ ゴシック" w:hAnsi="ＭＳ ゴシック" w:eastAsia="ＭＳ ゴシック"/>
          <w:sz w:val="24"/>
        </w:rPr>
        <w:t>記</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１　開催日　令和６年</w:t>
      </w:r>
      <w:r>
        <w:rPr>
          <w:rFonts w:hint="eastAsia" w:ascii="ＭＳ ゴシック" w:hAnsi="ＭＳ ゴシック" w:eastAsia="ＭＳ ゴシック"/>
          <w:sz w:val="24"/>
        </w:rPr>
        <w:t>11</w:t>
      </w:r>
      <w:r>
        <w:rPr>
          <w:rFonts w:hint="eastAsia" w:ascii="ＭＳ ゴシック" w:hAnsi="ＭＳ ゴシック" w:eastAsia="ＭＳ ゴシック"/>
          <w:sz w:val="24"/>
        </w:rPr>
        <w:t>月</w:t>
      </w:r>
      <w:r>
        <w:rPr>
          <w:rFonts w:hint="eastAsia" w:ascii="ＭＳ ゴシック" w:hAnsi="ＭＳ ゴシック" w:eastAsia="ＭＳ ゴシック"/>
          <w:sz w:val="24"/>
        </w:rPr>
        <w:t>26</w:t>
      </w:r>
      <w:r>
        <w:rPr>
          <w:rFonts w:hint="eastAsia" w:ascii="ＭＳ ゴシック" w:hAnsi="ＭＳ ゴシック" w:eastAsia="ＭＳ ゴシック"/>
          <w:sz w:val="24"/>
        </w:rPr>
        <w:t>日（火）　１３：３０～１５：４０</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２　開催場所　浜松工業技術支援センター　大研修室（浜松市浜名区新都田１－３－３）</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sz w:val="24"/>
        </w:rPr>
        <w:t>３</w:t>
      </w:r>
      <w:r>
        <w:rPr>
          <w:rFonts w:hint="eastAsia" w:ascii="ＭＳ ゴシック" w:hAnsi="ＭＳ ゴシック" w:eastAsia="ＭＳ ゴシック"/>
          <w:color w:val="auto"/>
          <w:sz w:val="24"/>
        </w:rPr>
        <w:t>　内容　</w:t>
      </w:r>
    </w:p>
    <w:p>
      <w:pPr>
        <w:pStyle w:val="22"/>
        <w:numPr>
          <w:numId w:val="0"/>
        </w:numPr>
        <w:spacing w:line="320" w:lineRule="exact"/>
        <w:ind w:left="0" w:leftChars="0" w:firstLine="480" w:firstLine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①基調講演：「メロンの網目による等級判定</w:t>
      </w:r>
      <w:r>
        <w:rPr>
          <w:rFonts w:hint="eastAsia" w:ascii="ＭＳ ゴシック" w:hAnsi="ＭＳ ゴシック" w:eastAsia="ＭＳ ゴシック"/>
          <w:color w:val="auto"/>
          <w:sz w:val="24"/>
        </w:rPr>
        <w:t>AI</w:t>
      </w:r>
      <w:r>
        <w:rPr>
          <w:rFonts w:hint="eastAsia" w:ascii="ＭＳ ゴシック" w:hAnsi="ＭＳ ゴシック" w:eastAsia="ＭＳ ゴシック"/>
          <w:color w:val="auto"/>
          <w:sz w:val="24"/>
        </w:rPr>
        <w:t>研究等への</w:t>
      </w:r>
      <w:r>
        <w:rPr>
          <w:rFonts w:hint="eastAsia" w:ascii="ＭＳ ゴシック" w:hAnsi="ＭＳ ゴシック" w:eastAsia="ＭＳ ゴシック"/>
          <w:color w:val="auto"/>
          <w:sz w:val="24"/>
        </w:rPr>
        <w:t>IoT</w:t>
      </w:r>
      <w:r>
        <w:rPr>
          <w:rFonts w:hint="eastAsia" w:ascii="ＭＳ ゴシック" w:hAnsi="ＭＳ ゴシック" w:eastAsia="ＭＳ ゴシック"/>
          <w:color w:val="auto"/>
          <w:sz w:val="24"/>
        </w:rPr>
        <w:t>や生成</w:t>
      </w:r>
      <w:r>
        <w:rPr>
          <w:rFonts w:hint="eastAsia" w:ascii="ＭＳ ゴシック" w:hAnsi="ＭＳ ゴシック" w:eastAsia="ＭＳ ゴシック"/>
          <w:color w:val="auto"/>
          <w:sz w:val="24"/>
        </w:rPr>
        <w:t>AI</w:t>
      </w:r>
      <w:r>
        <w:rPr>
          <w:rFonts w:hint="eastAsia" w:ascii="ＭＳ ゴシック" w:hAnsi="ＭＳ ゴシック" w:eastAsia="ＭＳ ゴシック"/>
          <w:color w:val="auto"/>
          <w:sz w:val="24"/>
        </w:rPr>
        <w:t>の活用」　　　　</w:t>
      </w:r>
    </w:p>
    <w:p>
      <w:pPr>
        <w:pStyle w:val="0"/>
        <w:spacing w:line="320" w:lineRule="exact"/>
        <w:ind w:firstLine="1200" w:firstLineChars="500"/>
        <w:rPr>
          <w:rFonts w:hint="default" w:ascii="ＭＳ ゴシック" w:hAnsi="ＭＳ ゴシック" w:eastAsia="ＭＳ ゴシック"/>
          <w:color w:val="FF0000"/>
          <w:sz w:val="24"/>
        </w:rPr>
      </w:pPr>
      <w:r>
        <w:rPr>
          <w:rFonts w:hint="eastAsia" w:ascii="ＭＳ ゴシック" w:hAnsi="ＭＳ ゴシック" w:eastAsia="ＭＳ ゴシック"/>
          <w:color w:val="auto"/>
          <w:sz w:val="24"/>
        </w:rPr>
        <w:t>静岡大学　グリーン科学技術研究所／情報学領域　教授　峰野博史</w:t>
      </w:r>
    </w:p>
    <w:p>
      <w:pPr>
        <w:pStyle w:val="0"/>
        <w:spacing w:line="320" w:lineRule="exact"/>
        <w:ind w:firstLine="5520" w:firstLineChars="2300"/>
        <w:rPr>
          <w:rFonts w:hint="default" w:ascii="ＭＳ ゴシック" w:hAnsi="ＭＳ ゴシック" w:eastAsia="ＭＳ ゴシック"/>
          <w:sz w:val="24"/>
        </w:rPr>
      </w:pPr>
      <w:r>
        <w:rPr>
          <w:rFonts w:hint="eastAsia" w:ascii="ＭＳ ゴシック" w:hAnsi="ＭＳ ゴシック" w:eastAsia="ＭＳ ゴシック"/>
          <w:sz w:val="24"/>
        </w:rPr>
        <w:t>　　　　１３：３０～１４：３０</w:t>
      </w:r>
    </w:p>
    <w:p>
      <w:pPr>
        <w:pStyle w:val="0"/>
        <w:spacing w:line="320" w:lineRule="exact"/>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　　＊＊＊＊＊休憩＊＊＊＊＊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１４：３０～１４：４０</w:t>
      </w:r>
    </w:p>
    <w:p>
      <w:pPr>
        <w:pStyle w:val="0"/>
        <w:spacing w:line="320" w:lineRule="exact"/>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②展示企業発表　　　　　　　　　　　　　　　　　　１４：４０～１５：２０</w:t>
      </w:r>
    </w:p>
    <w:p>
      <w:pPr>
        <w:pStyle w:val="0"/>
        <w:spacing w:line="320" w:lineRule="exact"/>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　　　株式会社デンソーウェーブ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　　　　　ＳＭＣ株式会社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　　　　　株式会社特電</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p>
    <w:p>
      <w:pPr>
        <w:pStyle w:val="0"/>
        <w:spacing w:line="320" w:lineRule="exact"/>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　　　株式会社スカイロジック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xml:space="preserve"> </w:t>
      </w:r>
    </w:p>
    <w:p>
      <w:pPr>
        <w:pStyle w:val="22"/>
        <w:spacing w:line="320" w:lineRule="exact"/>
        <w:ind w:left="0" w:leftChars="0" w:firstLine="480" w:firstLineChars="200"/>
        <w:rPr>
          <w:rFonts w:hint="default" w:ascii="ＭＳ ゴシック" w:hAnsi="ＭＳ ゴシック" w:eastAsia="ＭＳ ゴシック"/>
          <w:color w:val="BFBFBF" w:themeColor="background1" w:themeShade="C0"/>
          <w:sz w:val="24"/>
        </w:rPr>
      </w:pPr>
      <w:r>
        <w:rPr>
          <w:rFonts w:hint="eastAsia" w:ascii="ＭＳ ゴシック" w:hAnsi="ＭＳ ゴシック" w:eastAsia="ＭＳ ゴシック"/>
          <w:color w:val="auto"/>
          <w:sz w:val="24"/>
        </w:rPr>
        <w:t>➂</w:t>
      </w:r>
      <w:r>
        <w:rPr>
          <w:rFonts w:hint="eastAsia" w:ascii="ＭＳ ゴシック" w:hAnsi="ＭＳ ゴシック" w:eastAsia="ＭＳ ゴシック"/>
          <w:sz w:val="24"/>
        </w:rPr>
        <w:t>展示ブースの説明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１５：２０～１５：４０</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４　定員　３０人</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５　参加料　無料</w:t>
      </w:r>
    </w:p>
    <w:p>
      <w:pPr>
        <w:pStyle w:val="0"/>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６　申込方法　下の申込書に記入の上、下記メールアドレス、又は、ＦＡＸへ送信ください。</w:t>
      </w:r>
    </w:p>
    <w:p>
      <w:pPr>
        <w:pStyle w:val="0"/>
        <w:spacing w:line="320" w:lineRule="exact"/>
        <w:ind w:firstLine="480" w:firstLineChars="200"/>
        <w:rPr>
          <w:rFonts w:hint="default" w:ascii="ＭＳ ゴシック" w:hAnsi="ＭＳ ゴシック" w:eastAsia="ＭＳ ゴシック"/>
          <w:sz w:val="22"/>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E-mail: sk-kd@pref.shizuoka.lg.jp</w:t>
      </w:r>
      <w:r>
        <w:rPr>
          <w:rFonts w:hint="eastAsia" w:ascii="ＭＳ ゴシック" w:hAnsi="ＭＳ ゴシック" w:eastAsia="ＭＳ ゴシック"/>
          <w:sz w:val="24"/>
        </w:rPr>
        <w:t>　　　</w:t>
      </w:r>
      <w:r>
        <w:rPr>
          <w:rFonts w:hint="eastAsia" w:ascii="ＭＳ ゴシック" w:hAnsi="ＭＳ ゴシック" w:eastAsia="ＭＳ ゴシック"/>
          <w:sz w:val="24"/>
        </w:rPr>
        <w:t>FAX:</w:t>
      </w:r>
      <w:r>
        <w:rPr>
          <w:rFonts w:hint="default" w:ascii="ＭＳ ゴシック" w:hAnsi="ＭＳ ゴシック" w:eastAsia="ＭＳ ゴシック"/>
          <w:sz w:val="24"/>
        </w:rPr>
        <w:t>054-278-3066</w:t>
      </w:r>
    </w:p>
    <w:p>
      <w:pPr>
        <w:pStyle w:val="0"/>
        <w:jc w:val="center"/>
        <w:rPr>
          <w:rFonts w:hint="default" w:ascii="ＭＳ ゴシック" w:hAnsi="ＭＳ ゴシック" w:eastAsia="ＭＳ ゴシック"/>
          <w:sz w:val="22"/>
        </w:rPr>
      </w:pPr>
      <w:r>
        <w:rPr>
          <w:rFonts w:hint="default" w:ascii="ＭＳ ゴシック" w:hAnsi="ＭＳ ゴシック" w:eastAsia="ＭＳ ゴシック"/>
          <w:sz w:val="22"/>
        </w:rPr>
        <w:t>---------------------------------------------------------------------------------</w:t>
      </w:r>
    </w:p>
    <w:p>
      <w:pPr>
        <w:pStyle w:val="0"/>
        <w:spacing w:line="320" w:lineRule="exact"/>
        <w:ind w:firstLine="480" w:firstLineChars="200"/>
        <w:jc w:val="center"/>
        <w:rPr>
          <w:rFonts w:hint="default" w:ascii="ＭＳ ゴシック" w:hAnsi="ＭＳ ゴシック" w:eastAsia="ＭＳ ゴシック"/>
          <w:sz w:val="24"/>
        </w:rPr>
      </w:pPr>
      <w:r>
        <w:rPr>
          <w:rFonts w:hint="eastAsia" w:ascii="ＭＳ ゴシック" w:hAnsi="ＭＳ ゴシック" w:eastAsia="ＭＳ ゴシック"/>
          <w:sz w:val="24"/>
        </w:rPr>
        <w:t>「参加申込書」</w:t>
      </w:r>
    </w:p>
    <w:p>
      <w:pPr>
        <w:pStyle w:val="0"/>
        <w:spacing w:line="320" w:lineRule="exact"/>
        <w:ind w:firstLine="480" w:firstLineChars="200"/>
        <w:jc w:val="center"/>
        <w:rPr>
          <w:rFonts w:hint="default" w:ascii="ＭＳ ゴシック" w:hAnsi="ＭＳ ゴシック" w:eastAsia="ＭＳ ゴシック"/>
          <w:sz w:val="22"/>
        </w:rPr>
      </w:pPr>
      <w:r>
        <w:rPr>
          <w:rFonts w:hint="eastAsia" w:ascii="ＭＳ ゴシック" w:hAnsi="ＭＳ ゴシック" w:eastAsia="ＭＳ ゴシック"/>
          <w:sz w:val="24"/>
        </w:rPr>
        <w:t>IoT</w:t>
      </w:r>
      <w:r>
        <w:rPr>
          <w:rFonts w:hint="eastAsia" w:ascii="ＭＳ ゴシック" w:hAnsi="ＭＳ ゴシック" w:eastAsia="ＭＳ ゴシック"/>
          <w:sz w:val="24"/>
        </w:rPr>
        <w:t>の最新動向セミナー</w:t>
      </w:r>
    </w:p>
    <w:tbl>
      <w:tblPr>
        <w:tblStyle w:val="23"/>
        <w:tblW w:w="0" w:type="auto"/>
        <w:tblInd w:w="-16" w:type="dxa"/>
        <w:tblLayout w:type="fixed"/>
        <w:tblLook w:firstRow="1" w:lastRow="0" w:firstColumn="1" w:lastColumn="0" w:noHBand="0" w:noVBand="1" w:val="04A0"/>
      </w:tblPr>
      <w:tblGrid>
        <w:gridCol w:w="4416"/>
        <w:gridCol w:w="4620"/>
      </w:tblGrid>
      <w:tr>
        <w:trPr/>
        <w:tc>
          <w:tcPr>
            <w:tcW w:w="4416"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　社　名・所　属</w:t>
            </w:r>
          </w:p>
        </w:tc>
        <w:tc>
          <w:tcPr>
            <w:tcW w:w="4620"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　名・連　絡　先</w:t>
            </w:r>
          </w:p>
        </w:tc>
      </w:tr>
      <w:tr>
        <w:trPr/>
        <w:tc>
          <w:tcPr>
            <w:tcW w:w="4416" w:type="dxa"/>
            <w:vAlign w:val="top"/>
          </w:tcPr>
          <w:p>
            <w:pPr>
              <w:pStyle w:val="0"/>
              <w:rPr>
                <w:rFonts w:hint="default"/>
                <w:sz w:val="24"/>
              </w:rPr>
            </w:pPr>
          </w:p>
        </w:tc>
        <w:tc>
          <w:tcPr>
            <w:tcW w:w="4620" w:type="dxa"/>
            <w:vAlign w:val="top"/>
          </w:tcPr>
          <w:p>
            <w:pPr>
              <w:pStyle w:val="0"/>
              <w:rPr>
                <w:rFonts w:hint="default"/>
                <w:sz w:val="24"/>
              </w:rPr>
            </w:pPr>
          </w:p>
          <w:p>
            <w:pPr>
              <w:pStyle w:val="0"/>
              <w:rPr>
                <w:rFonts w:hint="default"/>
                <w:sz w:val="24"/>
              </w:rPr>
            </w:pPr>
          </w:p>
          <w:p>
            <w:pPr>
              <w:pStyle w:val="0"/>
              <w:rPr>
                <w:rFonts w:hint="default"/>
                <w:sz w:val="24"/>
              </w:rPr>
            </w:pPr>
            <w:r>
              <w:rPr>
                <w:rFonts w:hint="eastAsia"/>
                <w:sz w:val="24"/>
              </w:rPr>
              <w:t>TEL:</w:t>
            </w:r>
          </w:p>
          <w:p>
            <w:pPr>
              <w:pStyle w:val="0"/>
              <w:rPr>
                <w:rFonts w:hint="default"/>
                <w:sz w:val="24"/>
              </w:rPr>
            </w:pPr>
            <w:r>
              <w:rPr>
                <w:rFonts w:hint="eastAsia"/>
                <w:sz w:val="24"/>
              </w:rPr>
              <w:t>e-mail</w:t>
            </w:r>
            <w:r>
              <w:rPr>
                <w:rFonts w:hint="eastAsia"/>
                <w:sz w:val="24"/>
              </w:rPr>
              <w:t>：</w:t>
            </w:r>
          </w:p>
        </w:tc>
      </w:tr>
      <w:tr>
        <w:trPr/>
        <w:tc>
          <w:tcPr>
            <w:tcW w:w="4416" w:type="dxa"/>
            <w:vAlign w:val="top"/>
          </w:tcPr>
          <w:p>
            <w:pPr>
              <w:pStyle w:val="0"/>
              <w:rPr>
                <w:rFonts w:hint="default"/>
                <w:sz w:val="24"/>
              </w:rPr>
            </w:pPr>
          </w:p>
        </w:tc>
        <w:tc>
          <w:tcPr>
            <w:tcW w:w="4620" w:type="dxa"/>
            <w:vAlign w:val="top"/>
          </w:tcPr>
          <w:p>
            <w:pPr>
              <w:pStyle w:val="0"/>
              <w:rPr>
                <w:rFonts w:hint="default"/>
                <w:sz w:val="24"/>
              </w:rPr>
            </w:pPr>
          </w:p>
          <w:p>
            <w:pPr>
              <w:pStyle w:val="0"/>
              <w:rPr>
                <w:rFonts w:hint="default"/>
                <w:sz w:val="24"/>
              </w:rPr>
            </w:pPr>
          </w:p>
          <w:p>
            <w:pPr>
              <w:pStyle w:val="0"/>
              <w:rPr>
                <w:rFonts w:hint="default"/>
                <w:sz w:val="24"/>
              </w:rPr>
            </w:pPr>
            <w:r>
              <w:rPr>
                <w:rFonts w:hint="eastAsia"/>
                <w:sz w:val="24"/>
              </w:rPr>
              <w:t>TEL:</w:t>
            </w:r>
          </w:p>
          <w:p>
            <w:pPr>
              <w:pStyle w:val="0"/>
              <w:rPr>
                <w:rFonts w:hint="default"/>
                <w:sz w:val="24"/>
              </w:rPr>
            </w:pPr>
            <w:r>
              <w:rPr>
                <w:rFonts w:hint="eastAsia"/>
                <w:sz w:val="24"/>
              </w:rPr>
              <w:t>e-mail</w:t>
            </w:r>
            <w:r>
              <w:rPr>
                <w:rFonts w:hint="eastAsia"/>
                <w:sz w:val="24"/>
              </w:rPr>
              <w:t>：</w:t>
            </w:r>
          </w:p>
        </w:tc>
      </w:tr>
    </w:tbl>
    <w:p>
      <w:pPr>
        <w:pStyle w:val="0"/>
        <w:spacing w:line="320" w:lineRule="exact"/>
        <w:jc w:val="left"/>
        <w:rPr>
          <w:rFonts w:hint="default" w:ascii="ＭＳ 明朝" w:hAnsi="ＭＳ 明朝" w:eastAsia="ＭＳ 明朝"/>
          <w:sz w:val="24"/>
        </w:rPr>
      </w:pPr>
      <w:r>
        <w:rPr>
          <w:rFonts w:hint="eastAsia" w:ascii="ＭＳ ゴシック" w:hAnsi="ＭＳ ゴシック" w:eastAsia="ＭＳ ゴシック"/>
          <w:sz w:val="22"/>
        </w:rPr>
        <w:t>　</w:t>
      </w:r>
      <w:r>
        <w:rPr>
          <w:rFonts w:hint="eastAsia" w:ascii="ＭＳ ゴシック" w:hAnsi="ＭＳ ゴシック" w:eastAsia="ＭＳ ゴシック"/>
          <w:sz w:val="24"/>
        </w:rPr>
        <w:t>ご記入いただいた個人情報は、主催者からの連絡や情報提供・事務処理のみに利用いたします。御不明な点がございましたら、</w:t>
      </w:r>
    </w:p>
    <w:p>
      <w:pPr>
        <w:pStyle w:val="0"/>
        <w:rPr>
          <w:rFonts w:hint="default"/>
        </w:rPr>
      </w:pPr>
      <w:r>
        <w:rPr>
          <w:rFonts w:hint="eastAsia" w:ascii="ＭＳ ゴシック" w:hAnsi="ＭＳ ゴシック" w:eastAsia="ＭＳ ゴシック"/>
          <w:sz w:val="24"/>
        </w:rPr>
        <w:t>静岡県工業技術研究所</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機械電子科</w:t>
      </w:r>
      <w:r>
        <w:rPr>
          <w:rFonts w:hint="default" w:ascii="ＭＳ ゴシック" w:hAnsi="ＭＳ ゴシック" w:eastAsia="ＭＳ ゴシック"/>
          <w:sz w:val="24"/>
        </w:rPr>
        <w:t>TEL</w:t>
      </w:r>
      <w:r>
        <w:rPr>
          <w:rFonts w:hint="eastAsia" w:ascii="ＭＳ ゴシック" w:hAnsi="ＭＳ ゴシック" w:eastAsia="ＭＳ ゴシック"/>
          <w:sz w:val="24"/>
        </w:rPr>
        <w:t>：</w:t>
      </w:r>
      <w:r>
        <w:rPr>
          <w:rFonts w:hint="default" w:ascii="ＭＳ ゴシック" w:hAnsi="ＭＳ ゴシック" w:eastAsia="ＭＳ ゴシック"/>
          <w:sz w:val="24"/>
        </w:rPr>
        <w:t>054-278-3027</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担当（山下、望月）までお問合せください。</w:t>
      </w:r>
    </w:p>
    <w:sectPr>
      <w:pgSz w:w="11906" w:h="16838"/>
      <w:pgMar w:top="850" w:right="1304" w:bottom="51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840" w:leftChars="400"/>
    </w:pPr>
    <w:rPr>
      <w:rFonts w:ascii="Century" w:hAnsi="Century" w:eastAsia="ＭＳ 明朝"/>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pPr>
      <w:widowControl w:val="0"/>
      <w:jc w:val="both"/>
    </w:pPr>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28</Words>
  <Characters>804</Characters>
  <Application>JUST Note</Application>
  <Lines>48</Lines>
  <Paragraphs>34</Paragraphs>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清光</cp:lastModifiedBy>
  <dcterms:modified xsi:type="dcterms:W3CDTF">2024-10-15T08:31:22Z</dcterms:modified>
  <cp:revision>1</cp:revision>
</cp:coreProperties>
</file>